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31C" w:rsidRDefault="00BB0D61">
      <w:pPr>
        <w:spacing w:after="0"/>
        <w:jc w:val="right"/>
      </w:pPr>
      <w:r>
        <w:rPr>
          <w:rFonts w:ascii="Lato Black"/>
          <w:b/>
        </w:rPr>
        <w:t>MSBA Core Manual</w:t>
      </w:r>
    </w:p>
    <w:p w:rsidR="005A031C" w:rsidRDefault="00BB0D61">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5A031C">
        <w:tblPrEx>
          <w:tblCellMar>
            <w:bottom w:w="0" w:type="dxa"/>
          </w:tblCellMar>
        </w:tblPrEx>
        <w:tc>
          <w:tcPr>
            <w:tcW w:w="0" w:type="auto"/>
            <w:shd w:val="clear" w:color="auto" w:fill="EFEFEF"/>
          </w:tcPr>
          <w:p w:rsidR="005A031C" w:rsidRDefault="00BB0D61">
            <w:pPr>
              <w:spacing w:after="0"/>
            </w:pPr>
            <w:r>
              <w:rPr>
                <w:rFonts w:ascii="Lato Black"/>
                <w:b/>
              </w:rPr>
              <w:t>Policy JHG: REPORTING AND INVESTIGATING CHILD ABUSE AND NEGLECT</w:t>
            </w:r>
          </w:p>
        </w:tc>
        <w:tc>
          <w:tcPr>
            <w:tcW w:w="1000" w:type="pct"/>
            <w:shd w:val="clear" w:color="auto" w:fill="EFEFEF"/>
          </w:tcPr>
          <w:p w:rsidR="005A031C" w:rsidRDefault="00BB0D61">
            <w:r>
              <w:rPr>
                <w:rFonts w:ascii="Lato Black"/>
                <w:b/>
              </w:rPr>
              <w:t xml:space="preserve">Status: </w:t>
            </w:r>
            <w:r>
              <w:rPr>
                <w:rFonts w:ascii="Lato"/>
              </w:rPr>
              <w:t>ADOPTED</w:t>
            </w:r>
          </w:p>
        </w:tc>
      </w:tr>
      <w:tr w:rsidR="005A031C">
        <w:tblPrEx>
          <w:tblCellMar>
            <w:bottom w:w="0" w:type="dxa"/>
          </w:tblCellMar>
        </w:tblPrEx>
        <w:tc>
          <w:tcPr>
            <w:tcW w:w="0" w:type="auto"/>
            <w:shd w:val="clear" w:color="auto" w:fill="EFEFEF"/>
          </w:tcPr>
          <w:p w:rsidR="005A031C" w:rsidRDefault="00BB0D61">
            <w:r>
              <w:rPr>
                <w:rFonts w:ascii="Lato Black"/>
                <w:b/>
                <w:sz w:val="18"/>
              </w:rPr>
              <w:t xml:space="preserve">Original Adopted Date: </w:t>
            </w:r>
            <w:r>
              <w:rPr>
                <w:rFonts w:ascii="Lato"/>
                <w:sz w:val="18"/>
              </w:rPr>
              <w:t>6/16/2003</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5A031C" w:rsidRDefault="005A031C">
            <w:pPr>
              <w:spacing w:after="0"/>
            </w:pPr>
          </w:p>
        </w:tc>
      </w:tr>
    </w:tbl>
    <w:p w:rsidR="005A031C" w:rsidRDefault="005A031C">
      <w:pPr>
        <w:spacing w:after="30"/>
        <w:jc w:val="right"/>
      </w:pPr>
    </w:p>
    <w:p w:rsidR="00000000" w:rsidRDefault="00BB0D61">
      <w:pPr>
        <w:divId w:val="668749740"/>
        <w:rPr>
          <w:rFonts w:ascii="Lato" w:eastAsia="Times New Roman" w:hAnsi="Lato"/>
        </w:rPr>
      </w:pPr>
      <w:r>
        <w:rPr>
          <w:rFonts w:ascii="Lato" w:eastAsia="Times New Roman" w:hAnsi="Lato"/>
        </w:rPr>
        <w:t>The district and its board members and employees will take action to protect students and other children from harm including, but not limited to, abuse and neglect, and will respond immediately when discovering evidence of harm to a child. Board members an</w:t>
      </w:r>
      <w:r>
        <w:rPr>
          <w:rFonts w:ascii="Lato" w:eastAsia="Times New Roman" w:hAnsi="Lato"/>
        </w:rPr>
        <w:t>d employees must cooperate fully with investigations of child abuse and neglect. The district prohibits discrimination, negative job action or retaliation against any person who in good faith reports alleged child abuse or neglect, including alleged miscon</w:t>
      </w:r>
      <w:r>
        <w:rPr>
          <w:rFonts w:ascii="Lato" w:eastAsia="Times New Roman" w:hAnsi="Lato"/>
        </w:rPr>
        <w:t>duct by another district employee.</w:t>
      </w:r>
      <w:r>
        <w:rPr>
          <w:rFonts w:ascii="Lato" w:eastAsia="Times New Roman" w:hAnsi="Lato"/>
        </w:rPr>
        <w:br/>
      </w:r>
      <w:r>
        <w:rPr>
          <w:rFonts w:ascii="Lato" w:eastAsia="Times New Roman" w:hAnsi="Lato"/>
        </w:rPr>
        <w:br/>
        <w:t>Employees failing to follow the directives of this policy or state or federal law will be subject to discipline including, but not limited to, termination, and may be subject to criminal prosecution. Board members who fa</w:t>
      </w:r>
      <w:r>
        <w:rPr>
          <w:rFonts w:ascii="Lato" w:eastAsia="Times New Roman" w:hAnsi="Lato"/>
        </w:rPr>
        <w:t xml:space="preserve">il to follow this policy and applicable law may be subject to adverse action by the board and criminal prosecution. </w:t>
      </w:r>
    </w:p>
    <w:p w:rsidR="00000000" w:rsidRDefault="00BB0D61">
      <w:pPr>
        <w:pStyle w:val="Heading3"/>
        <w:divId w:val="668749740"/>
        <w:rPr>
          <w:rFonts w:ascii="Lato" w:eastAsia="Times New Roman" w:hAnsi="Lato"/>
        </w:rPr>
      </w:pPr>
      <w:r>
        <w:rPr>
          <w:rFonts w:ascii="Lato" w:eastAsia="Times New Roman" w:hAnsi="Lato"/>
        </w:rPr>
        <w:t>Definitions</w:t>
      </w:r>
    </w:p>
    <w:p w:rsidR="00000000" w:rsidRDefault="00BB0D61">
      <w:pPr>
        <w:divId w:val="668749740"/>
        <w:rPr>
          <w:rFonts w:ascii="Lato" w:eastAsia="Times New Roman" w:hAnsi="Lato"/>
        </w:rPr>
      </w:pPr>
      <w:r>
        <w:rPr>
          <w:rFonts w:ascii="Lato" w:eastAsia="Times New Roman" w:hAnsi="Lato"/>
        </w:rPr>
        <w:br/>
      </w:r>
      <w:r>
        <w:rPr>
          <w:rStyle w:val="Emphasis"/>
          <w:rFonts w:ascii="Lato" w:eastAsia="Times New Roman" w:hAnsi="Lato"/>
        </w:rPr>
        <w:t xml:space="preserve">Abuse </w:t>
      </w:r>
      <w:r>
        <w:rPr>
          <w:rFonts w:ascii="Lato" w:eastAsia="Times New Roman" w:hAnsi="Lato"/>
        </w:rPr>
        <w:t>– Any physical injury, sexual abuse or emotional abuse inflicted on a child other than by accidental means by those resp</w:t>
      </w:r>
      <w:r>
        <w:rPr>
          <w:rFonts w:ascii="Lato" w:eastAsia="Times New Roman" w:hAnsi="Lato"/>
        </w:rPr>
        <w:t xml:space="preserve">onsible for the child's care, custody and control or by any other person, except that discipline including spanking, administered in accordance with law, shall not be construed as abuse. Physical injury, sexual abuse and emotional abuse are defined by the </w:t>
      </w:r>
      <w:r>
        <w:rPr>
          <w:rFonts w:ascii="Lato" w:eastAsia="Times New Roman" w:hAnsi="Lato"/>
        </w:rPr>
        <w:t>Children's Division (CD) of the Department of Social Services in 13 C.S.R. 35-31.010.</w:t>
      </w:r>
      <w:r>
        <w:rPr>
          <w:rFonts w:ascii="Lato" w:eastAsia="Times New Roman" w:hAnsi="Lato"/>
        </w:rPr>
        <w:br/>
      </w:r>
      <w:r>
        <w:rPr>
          <w:rFonts w:ascii="Lato" w:eastAsia="Times New Roman" w:hAnsi="Lato"/>
        </w:rPr>
        <w:br/>
      </w:r>
      <w:r>
        <w:rPr>
          <w:rStyle w:val="Emphasis"/>
          <w:rFonts w:ascii="Lato" w:eastAsia="Times New Roman" w:hAnsi="Lato"/>
        </w:rPr>
        <w:t xml:space="preserve">Child </w:t>
      </w:r>
      <w:r>
        <w:rPr>
          <w:rFonts w:ascii="Lato" w:eastAsia="Times New Roman" w:hAnsi="Lato"/>
        </w:rPr>
        <w:t>– Any person under 18 years of age.</w:t>
      </w:r>
      <w:r>
        <w:rPr>
          <w:rFonts w:ascii="Lato" w:eastAsia="Times New Roman" w:hAnsi="Lato"/>
        </w:rPr>
        <w:br/>
      </w:r>
      <w:r>
        <w:rPr>
          <w:rFonts w:ascii="Lato" w:eastAsia="Times New Roman" w:hAnsi="Lato"/>
        </w:rPr>
        <w:br/>
      </w:r>
      <w:r>
        <w:rPr>
          <w:rStyle w:val="Emphasis"/>
          <w:rFonts w:ascii="Lato" w:eastAsia="Times New Roman" w:hAnsi="Lato"/>
        </w:rPr>
        <w:t>Mandated Reporter</w:t>
      </w:r>
      <w:r>
        <w:rPr>
          <w:rFonts w:ascii="Lato" w:eastAsia="Times New Roman" w:hAnsi="Lato"/>
        </w:rPr>
        <w:t xml:space="preserve"> – Employees, officials, school board members and others with care, custody and control of children in the di</w:t>
      </w:r>
      <w:r>
        <w:rPr>
          <w:rFonts w:ascii="Lato" w:eastAsia="Times New Roman" w:hAnsi="Lato"/>
        </w:rPr>
        <w:t>strict.</w:t>
      </w:r>
      <w:r>
        <w:rPr>
          <w:rFonts w:ascii="Lato" w:eastAsia="Times New Roman" w:hAnsi="Lato"/>
        </w:rPr>
        <w:br/>
      </w:r>
      <w:r>
        <w:rPr>
          <w:rFonts w:ascii="Lato" w:eastAsia="Times New Roman" w:hAnsi="Lato"/>
        </w:rPr>
        <w:br/>
      </w:r>
      <w:r>
        <w:rPr>
          <w:rStyle w:val="Emphasis"/>
          <w:rFonts w:ascii="Lato" w:eastAsia="Times New Roman" w:hAnsi="Lato"/>
        </w:rPr>
        <w:t xml:space="preserve">Neglect </w:t>
      </w:r>
      <w:r>
        <w:rPr>
          <w:rFonts w:ascii="Lato" w:eastAsia="Times New Roman" w:hAnsi="Lato"/>
        </w:rPr>
        <w:t>– The failure to provide, by those responsible for the care, custody and control of the child, the proper or necessary support, education as required by law, nutrition or medical, surgical or any other care necessary for the child's well-b</w:t>
      </w:r>
      <w:r>
        <w:rPr>
          <w:rFonts w:ascii="Lato" w:eastAsia="Times New Roman" w:hAnsi="Lato"/>
        </w:rPr>
        <w:t>eing.</w:t>
      </w:r>
      <w:r>
        <w:rPr>
          <w:rFonts w:ascii="Lato" w:eastAsia="Times New Roman" w:hAnsi="Lato"/>
        </w:rPr>
        <w:br/>
      </w:r>
      <w:r>
        <w:rPr>
          <w:rFonts w:ascii="Lato" w:eastAsia="Times New Roman" w:hAnsi="Lato"/>
        </w:rPr>
        <w:br/>
      </w:r>
      <w:r>
        <w:rPr>
          <w:rStyle w:val="Emphasis"/>
          <w:rFonts w:ascii="Lato" w:eastAsia="Times New Roman" w:hAnsi="Lato"/>
        </w:rPr>
        <w:t>Sexual Misconduct</w:t>
      </w:r>
      <w:r>
        <w:rPr>
          <w:rFonts w:ascii="Lato" w:eastAsia="Times New Roman" w:hAnsi="Lato"/>
        </w:rPr>
        <w:t xml:space="preserve"> – Engaging in any conduct with a student, on or off district property, that constitutes the crime of sexual misconduct involving a child under § 566.083, </w:t>
      </w:r>
      <w:proofErr w:type="spellStart"/>
      <w:r>
        <w:rPr>
          <w:rFonts w:ascii="Lato" w:eastAsia="Times New Roman" w:hAnsi="Lato"/>
        </w:rPr>
        <w:t>RSMo</w:t>
      </w:r>
      <w:proofErr w:type="spellEnd"/>
      <w:r>
        <w:rPr>
          <w:rFonts w:ascii="Lato" w:eastAsia="Times New Roman" w:hAnsi="Lato"/>
        </w:rPr>
        <w:t xml:space="preserve">.; sexual contact with a student under § 566.086, </w:t>
      </w:r>
      <w:proofErr w:type="spellStart"/>
      <w:r>
        <w:rPr>
          <w:rFonts w:ascii="Lato" w:eastAsia="Times New Roman" w:hAnsi="Lato"/>
        </w:rPr>
        <w:t>RSMo</w:t>
      </w:r>
      <w:proofErr w:type="spellEnd"/>
      <w:r>
        <w:rPr>
          <w:rFonts w:ascii="Lato" w:eastAsia="Times New Roman" w:hAnsi="Lato"/>
        </w:rPr>
        <w:t>.; illegal sexual h</w:t>
      </w:r>
      <w:r>
        <w:rPr>
          <w:rFonts w:ascii="Lato" w:eastAsia="Times New Roman" w:hAnsi="Lato"/>
        </w:rPr>
        <w:t>arassment as defined in policy AC, as determined by the district; or child abuse involving sexual behavior, as determined by the Children's Division (CD) of the Department of Social Services.</w:t>
      </w:r>
      <w:r>
        <w:rPr>
          <w:rFonts w:ascii="Lato" w:eastAsia="Times New Roman" w:hAnsi="Lato"/>
        </w:rPr>
        <w:br/>
      </w:r>
      <w:r>
        <w:rPr>
          <w:rFonts w:ascii="Lato" w:eastAsia="Times New Roman" w:hAnsi="Lato"/>
        </w:rPr>
        <w:br/>
      </w:r>
      <w:r>
        <w:rPr>
          <w:rStyle w:val="Emphasis"/>
          <w:rFonts w:ascii="Lato" w:eastAsia="Times New Roman" w:hAnsi="Lato"/>
        </w:rPr>
        <w:t>Those Responsible for the Care, Custody and Control of the Chil</w:t>
      </w:r>
      <w:r>
        <w:rPr>
          <w:rStyle w:val="Emphasis"/>
          <w:rFonts w:ascii="Lato" w:eastAsia="Times New Roman" w:hAnsi="Lato"/>
        </w:rPr>
        <w:t>d</w:t>
      </w:r>
      <w:r>
        <w:rPr>
          <w:rFonts w:ascii="Lato" w:eastAsia="Times New Roman" w:hAnsi="Lato"/>
        </w:rPr>
        <w:t xml:space="preserve"> – Includes, but is not limited to, any person exercising supervision over a child for any part of a 24-hour day and school personnel, contractors and volunteers who establish a relationship with a student through the school or through school-related acti</w:t>
      </w:r>
      <w:r>
        <w:rPr>
          <w:rFonts w:ascii="Lato" w:eastAsia="Times New Roman" w:hAnsi="Lato"/>
        </w:rPr>
        <w:t xml:space="preserve">vities, even if the alleged abuse or neglect occurred outside school hours or off school grounds. </w:t>
      </w:r>
    </w:p>
    <w:p w:rsidR="00000000" w:rsidRDefault="00BB0D61">
      <w:pPr>
        <w:pStyle w:val="Heading3"/>
        <w:divId w:val="668749740"/>
        <w:rPr>
          <w:rFonts w:ascii="Lato" w:eastAsia="Times New Roman" w:hAnsi="Lato"/>
        </w:rPr>
      </w:pPr>
      <w:r>
        <w:rPr>
          <w:rFonts w:ascii="Lato" w:eastAsia="Times New Roman" w:hAnsi="Lato"/>
        </w:rPr>
        <w:t>Public School District Liaison</w:t>
      </w:r>
    </w:p>
    <w:p w:rsidR="00000000" w:rsidRDefault="00BB0D61">
      <w:pPr>
        <w:divId w:val="668749740"/>
        <w:rPr>
          <w:rFonts w:ascii="Lato" w:eastAsia="Times New Roman" w:hAnsi="Lato"/>
        </w:rPr>
      </w:pPr>
      <w:r>
        <w:rPr>
          <w:rFonts w:ascii="Lato" w:eastAsia="Times New Roman" w:hAnsi="Lato"/>
        </w:rPr>
        <w:br/>
        <w:t>The superintendent shall designate a specific person or persons to serve as the public school district liaison(s) and forward</w:t>
      </w:r>
      <w:r>
        <w:rPr>
          <w:rFonts w:ascii="Lato" w:eastAsia="Times New Roman" w:hAnsi="Lato"/>
        </w:rPr>
        <w:t xml:space="preserve"> that information to the local division office of the CD. The liaison(s) shall develop </w:t>
      </w:r>
      <w:r>
        <w:rPr>
          <w:rFonts w:ascii="Lato" w:eastAsia="Times New Roman" w:hAnsi="Lato"/>
        </w:rPr>
        <w:lastRenderedPageBreak/>
        <w:t>protocols in conjunction with the chief investigator of the local division office to ensure information regarding the status of a child abuse or neglect investigation is</w:t>
      </w:r>
      <w:r>
        <w:rPr>
          <w:rFonts w:ascii="Lato" w:eastAsia="Times New Roman" w:hAnsi="Lato"/>
        </w:rPr>
        <w:t xml:space="preserve"> shared with appropriate school personnel.</w:t>
      </w:r>
      <w:r>
        <w:rPr>
          <w:rFonts w:ascii="Lato" w:eastAsia="Times New Roman" w:hAnsi="Lato"/>
        </w:rPr>
        <w:br/>
      </w:r>
      <w:r>
        <w:rPr>
          <w:rFonts w:ascii="Lato" w:eastAsia="Times New Roman" w:hAnsi="Lato"/>
        </w:rPr>
        <w:br/>
        <w:t>The liaison(s) will also serve on multidisciplinary teams used in providing protective or preventive social services along with law enforcement, the juvenile officer, the juvenile court and other agencies, both p</w:t>
      </w:r>
      <w:r>
        <w:rPr>
          <w:rFonts w:ascii="Lato" w:eastAsia="Times New Roman" w:hAnsi="Lato"/>
        </w:rPr>
        <w:t xml:space="preserve">ublic and private. </w:t>
      </w:r>
    </w:p>
    <w:p w:rsidR="00000000" w:rsidRDefault="00BB0D61">
      <w:pPr>
        <w:pStyle w:val="Heading3"/>
        <w:divId w:val="668749740"/>
        <w:rPr>
          <w:rFonts w:ascii="Lato" w:eastAsia="Times New Roman" w:hAnsi="Lato"/>
        </w:rPr>
      </w:pPr>
      <w:r>
        <w:rPr>
          <w:rFonts w:ascii="Lato" w:eastAsia="Times New Roman" w:hAnsi="Lato"/>
        </w:rPr>
        <w:t>Training</w:t>
      </w:r>
    </w:p>
    <w:p w:rsidR="00000000" w:rsidRDefault="00BB0D61">
      <w:pPr>
        <w:pStyle w:val="Heading4"/>
        <w:divId w:val="668749740"/>
        <w:rPr>
          <w:rFonts w:ascii="Lato" w:eastAsia="Times New Roman" w:hAnsi="Lato"/>
        </w:rPr>
      </w:pPr>
      <w:r>
        <w:rPr>
          <w:rStyle w:val="Emphasis"/>
          <w:rFonts w:ascii="Lato" w:eastAsia="Times New Roman" w:hAnsi="Lato"/>
        </w:rPr>
        <w:t>For Board Members</w:t>
      </w:r>
    </w:p>
    <w:p w:rsidR="00000000" w:rsidRDefault="00BB0D61">
      <w:pPr>
        <w:divId w:val="668749740"/>
        <w:rPr>
          <w:rFonts w:ascii="Lato" w:eastAsia="Times New Roman" w:hAnsi="Lato"/>
        </w:rPr>
      </w:pPr>
      <w:r>
        <w:rPr>
          <w:rFonts w:ascii="Lato" w:eastAsia="Times New Roman" w:hAnsi="Lato"/>
        </w:rPr>
        <w:t xml:space="preserve">Board members will participate in training on identifying signs of sexual abuse in children and danger signals of abusive relationships between children and adults as required by law. </w:t>
      </w:r>
    </w:p>
    <w:p w:rsidR="00000000" w:rsidRDefault="00BB0D61">
      <w:pPr>
        <w:pStyle w:val="Heading4"/>
        <w:divId w:val="668749740"/>
        <w:rPr>
          <w:rFonts w:ascii="Lato" w:eastAsia="Times New Roman" w:hAnsi="Lato"/>
        </w:rPr>
      </w:pPr>
      <w:r>
        <w:rPr>
          <w:rStyle w:val="Emphasis"/>
          <w:rFonts w:ascii="Lato" w:eastAsia="Times New Roman" w:hAnsi="Lato"/>
        </w:rPr>
        <w:t>For Employees</w:t>
      </w:r>
    </w:p>
    <w:p w:rsidR="00000000" w:rsidRDefault="00BB0D61">
      <w:pPr>
        <w:divId w:val="668749740"/>
        <w:rPr>
          <w:rFonts w:ascii="Lato" w:eastAsia="Times New Roman" w:hAnsi="Lato"/>
        </w:rPr>
      </w:pPr>
      <w:r>
        <w:rPr>
          <w:rFonts w:ascii="Lato" w:eastAsia="Times New Roman" w:hAnsi="Lato"/>
        </w:rPr>
        <w:t>The superi</w:t>
      </w:r>
      <w:r>
        <w:rPr>
          <w:rFonts w:ascii="Lato" w:eastAsia="Times New Roman" w:hAnsi="Lato"/>
        </w:rPr>
        <w:t xml:space="preserve">ntendent or designee shall implement annual training necessary to assist staff members in identifying possible instances of child abuse and neglect, including annual updates regarding any changes in the law. Such training shall: </w:t>
      </w:r>
    </w:p>
    <w:p w:rsidR="00000000" w:rsidRDefault="00BB0D61">
      <w:pPr>
        <w:numPr>
          <w:ilvl w:val="0"/>
          <w:numId w:val="1"/>
        </w:numPr>
        <w:spacing w:before="100" w:beforeAutospacing="1" w:after="100" w:afterAutospacing="1" w:line="240" w:lineRule="auto"/>
        <w:divId w:val="668749740"/>
        <w:rPr>
          <w:rFonts w:ascii="Lato" w:eastAsia="Times New Roman" w:hAnsi="Lato"/>
        </w:rPr>
      </w:pPr>
      <w:r>
        <w:rPr>
          <w:rFonts w:ascii="Lato" w:eastAsia="Times New Roman" w:hAnsi="Lato"/>
        </w:rPr>
        <w:t>Provide current and reliab</w:t>
      </w:r>
      <w:r>
        <w:rPr>
          <w:rFonts w:ascii="Lato" w:eastAsia="Times New Roman" w:hAnsi="Lato"/>
        </w:rPr>
        <w:t>le information on identifying signs of sexual abuse in children and danger signals of potentially abusive relationships between children and adults.</w:t>
      </w:r>
      <w:r>
        <w:rPr>
          <w:rFonts w:ascii="Lato" w:eastAsia="Times New Roman" w:hAnsi="Lato"/>
        </w:rPr>
        <w:br/>
        <w:t> </w:t>
      </w:r>
    </w:p>
    <w:p w:rsidR="00000000" w:rsidRDefault="00BB0D61">
      <w:pPr>
        <w:numPr>
          <w:ilvl w:val="0"/>
          <w:numId w:val="1"/>
        </w:numPr>
        <w:spacing w:before="100" w:beforeAutospacing="1" w:after="100" w:afterAutospacing="1" w:line="240" w:lineRule="auto"/>
        <w:divId w:val="668749740"/>
        <w:rPr>
          <w:rFonts w:ascii="Lato" w:eastAsia="Times New Roman" w:hAnsi="Lato"/>
        </w:rPr>
      </w:pPr>
      <w:r>
        <w:rPr>
          <w:rFonts w:ascii="Lato" w:eastAsia="Times New Roman" w:hAnsi="Lato"/>
        </w:rPr>
        <w:t>Emphasize how to establish an atmosphere of trust so that students feel that their school has concerned a</w:t>
      </w:r>
      <w:r>
        <w:rPr>
          <w:rFonts w:ascii="Lato" w:eastAsia="Times New Roman" w:hAnsi="Lato"/>
        </w:rPr>
        <w:t>dults with whom they feel comfortable discussing matters related to abuse.</w:t>
      </w:r>
      <w:r>
        <w:rPr>
          <w:rFonts w:ascii="Lato" w:eastAsia="Times New Roman" w:hAnsi="Lato"/>
        </w:rPr>
        <w:br/>
        <w:t> </w:t>
      </w:r>
    </w:p>
    <w:p w:rsidR="00000000" w:rsidRDefault="00BB0D61">
      <w:pPr>
        <w:numPr>
          <w:ilvl w:val="0"/>
          <w:numId w:val="1"/>
        </w:numPr>
        <w:spacing w:before="100" w:beforeAutospacing="1" w:after="100" w:afterAutospacing="1" w:line="240" w:lineRule="auto"/>
        <w:divId w:val="668749740"/>
        <w:rPr>
          <w:rFonts w:ascii="Lato" w:eastAsia="Times New Roman" w:hAnsi="Lato"/>
        </w:rPr>
      </w:pPr>
      <w:r>
        <w:rPr>
          <w:rFonts w:ascii="Lato" w:eastAsia="Times New Roman" w:hAnsi="Lato"/>
        </w:rPr>
        <w:t>Emphasize that all mandatory reporters shall, upon finding reasonable cause, directly and immediately report suspected child abuse or neglect. These reports must be made even if t</w:t>
      </w:r>
      <w:r>
        <w:rPr>
          <w:rFonts w:ascii="Lato" w:eastAsia="Times New Roman" w:hAnsi="Lato"/>
        </w:rPr>
        <w:t>he person suspected of abusing the child is another mandated reporter, such as another school employee.</w:t>
      </w:r>
      <w:r>
        <w:rPr>
          <w:rFonts w:ascii="Lato" w:eastAsia="Times New Roman" w:hAnsi="Lato"/>
        </w:rPr>
        <w:br/>
        <w:t> </w:t>
      </w:r>
    </w:p>
    <w:p w:rsidR="00000000" w:rsidRDefault="00BB0D61">
      <w:pPr>
        <w:numPr>
          <w:ilvl w:val="0"/>
          <w:numId w:val="1"/>
        </w:numPr>
        <w:spacing w:before="100" w:beforeAutospacing="1" w:after="100" w:afterAutospacing="1" w:line="240" w:lineRule="auto"/>
        <w:divId w:val="668749740"/>
        <w:rPr>
          <w:rFonts w:ascii="Lato" w:eastAsia="Times New Roman" w:hAnsi="Lato"/>
        </w:rPr>
      </w:pPr>
      <w:r>
        <w:rPr>
          <w:rFonts w:ascii="Lato" w:eastAsia="Times New Roman" w:hAnsi="Lato"/>
        </w:rPr>
        <w:t>Emphasize that no supervisor or administrator may impede or inhibit any reporting under state law.</w:t>
      </w:r>
      <w:r>
        <w:rPr>
          <w:rFonts w:ascii="Lato" w:eastAsia="Times New Roman" w:hAnsi="Lato"/>
        </w:rPr>
        <w:br/>
        <w:t> </w:t>
      </w:r>
    </w:p>
    <w:p w:rsidR="00000000" w:rsidRDefault="00BB0D61">
      <w:pPr>
        <w:numPr>
          <w:ilvl w:val="0"/>
          <w:numId w:val="1"/>
        </w:numPr>
        <w:spacing w:before="100" w:beforeAutospacing="1" w:after="100" w:afterAutospacing="1" w:line="240" w:lineRule="auto"/>
        <w:divId w:val="668749740"/>
        <w:rPr>
          <w:rFonts w:ascii="Lato" w:eastAsia="Times New Roman" w:hAnsi="Lato"/>
        </w:rPr>
      </w:pPr>
      <w:r>
        <w:rPr>
          <w:rFonts w:ascii="Lato" w:eastAsia="Times New Roman" w:hAnsi="Lato"/>
        </w:rPr>
        <w:t>Emphasize that no person making a report in accor</w:t>
      </w:r>
      <w:r>
        <w:rPr>
          <w:rFonts w:ascii="Lato" w:eastAsia="Times New Roman" w:hAnsi="Lato"/>
        </w:rPr>
        <w:t>dance with law shall be subject to any sanction, including any adverse employment action, for making such a report.</w:t>
      </w:r>
    </w:p>
    <w:p w:rsidR="00000000" w:rsidRDefault="00BB0D61">
      <w:pPr>
        <w:pStyle w:val="Heading4"/>
        <w:divId w:val="668749740"/>
        <w:rPr>
          <w:rFonts w:ascii="Lato" w:eastAsia="Times New Roman" w:hAnsi="Lato"/>
        </w:rPr>
      </w:pPr>
      <w:r>
        <w:rPr>
          <w:rStyle w:val="Emphasis"/>
          <w:rFonts w:ascii="Lato" w:eastAsia="Times New Roman" w:hAnsi="Lato"/>
        </w:rPr>
        <w:t>For Students</w:t>
      </w:r>
    </w:p>
    <w:p w:rsidR="00000000" w:rsidRDefault="00BB0D61">
      <w:pPr>
        <w:divId w:val="668749740"/>
        <w:rPr>
          <w:rFonts w:ascii="Lato" w:eastAsia="Times New Roman" w:hAnsi="Lato"/>
        </w:rPr>
      </w:pPr>
      <w:r>
        <w:rPr>
          <w:rFonts w:ascii="Lato" w:eastAsia="Times New Roman" w:hAnsi="Lato"/>
        </w:rPr>
        <w:t>In accordance with policy IGAEB, the district will provide trauma-informed, developmentally appropriate training to students in</w:t>
      </w:r>
      <w:r>
        <w:rPr>
          <w:rFonts w:ascii="Lato" w:eastAsia="Times New Roman" w:hAnsi="Lato"/>
        </w:rPr>
        <w:t xml:space="preserve"> grades 6–12 on identifying and reporting sexual abuse. </w:t>
      </w:r>
    </w:p>
    <w:p w:rsidR="00000000" w:rsidRDefault="00BB0D61">
      <w:pPr>
        <w:pStyle w:val="Heading3"/>
        <w:divId w:val="668749740"/>
        <w:rPr>
          <w:rFonts w:ascii="Lato" w:eastAsia="Times New Roman" w:hAnsi="Lato"/>
        </w:rPr>
      </w:pPr>
      <w:r>
        <w:rPr>
          <w:rFonts w:ascii="Lato" w:eastAsia="Times New Roman" w:hAnsi="Lato"/>
        </w:rPr>
        <w:t>Reporting Child Abuse and Neglect</w:t>
      </w:r>
    </w:p>
    <w:p w:rsidR="00000000" w:rsidRDefault="00BB0D61">
      <w:pPr>
        <w:divId w:val="668749740"/>
        <w:rPr>
          <w:rFonts w:ascii="Lato" w:eastAsia="Times New Roman" w:hAnsi="Lato"/>
        </w:rPr>
      </w:pPr>
      <w:r>
        <w:rPr>
          <w:rFonts w:ascii="Lato" w:eastAsia="Times New Roman" w:hAnsi="Lato"/>
        </w:rPr>
        <w:br/>
        <w:t>The board of education requires mandated reporters to comply with the state child abuse and neglect laws. Mandated reporters acting in their official capacities who</w:t>
      </w:r>
      <w:r>
        <w:rPr>
          <w:rFonts w:ascii="Lato" w:eastAsia="Times New Roman" w:hAnsi="Lato"/>
        </w:rPr>
        <w:t xml:space="preserve"> know or have reasonable cause to suspect that a child has been subjected to abuse or neglect or is being subjected to conditions or circumstances that would reasonably result in abuse or neglect must directly and immediately make a report to the CD, inclu</w:t>
      </w:r>
      <w:r>
        <w:rPr>
          <w:rFonts w:ascii="Lato" w:eastAsia="Times New Roman" w:hAnsi="Lato"/>
        </w:rPr>
        <w:t>ding any report of excessive absences that may indicate educational neglect. No internal investigation shall be initiated until such a report has been made.</w:t>
      </w:r>
      <w:r>
        <w:rPr>
          <w:rFonts w:ascii="Lato" w:eastAsia="Times New Roman" w:hAnsi="Lato"/>
        </w:rPr>
        <w:br/>
      </w:r>
      <w:r>
        <w:rPr>
          <w:rFonts w:ascii="Lato" w:eastAsia="Times New Roman" w:hAnsi="Lato"/>
        </w:rPr>
        <w:br/>
        <w:t>Mandated reporters who make such reports to the CD must notify the school principal or designee th</w:t>
      </w:r>
      <w:r>
        <w:rPr>
          <w:rFonts w:ascii="Lato" w:eastAsia="Times New Roman" w:hAnsi="Lato"/>
        </w:rPr>
        <w:t>at a report has been made. The principal or designee will notify the superintendent or designee and the district liaison(s) about the report. The school principal or designee may also notify law enforcement or the juvenile office when appropriate. Mandated</w:t>
      </w:r>
      <w:r>
        <w:rPr>
          <w:rFonts w:ascii="Lato" w:eastAsia="Times New Roman" w:hAnsi="Lato"/>
        </w:rPr>
        <w:t xml:space="preserve"> reporters who have reason to believe that a victim of abuse or neglect is </w:t>
      </w:r>
      <w:r>
        <w:rPr>
          <w:rFonts w:ascii="Lato" w:eastAsia="Times New Roman" w:hAnsi="Lato"/>
        </w:rPr>
        <w:lastRenderedPageBreak/>
        <w:t>a resident of another state or was injured as a result of an act that occurred in another state may make a report to the child protection agency with the authority to receive such r</w:t>
      </w:r>
      <w:r>
        <w:rPr>
          <w:rFonts w:ascii="Lato" w:eastAsia="Times New Roman" w:hAnsi="Lato"/>
        </w:rPr>
        <w:t>eports, pursuant to law, in the other state in addition to notifying the Missouri CD pursuant to this policy.</w:t>
      </w:r>
      <w:r>
        <w:rPr>
          <w:rFonts w:ascii="Lato" w:eastAsia="Times New Roman" w:hAnsi="Lato"/>
        </w:rPr>
        <w:br/>
      </w:r>
      <w:r>
        <w:rPr>
          <w:rFonts w:ascii="Lato" w:eastAsia="Times New Roman" w:hAnsi="Lato"/>
        </w:rPr>
        <w:br/>
        <w:t>Reporting requirements are individual, and no supervisor or administrator may impede or inhibit any reporting under this section. Employees who m</w:t>
      </w:r>
      <w:r>
        <w:rPr>
          <w:rFonts w:ascii="Lato" w:eastAsia="Times New Roman" w:hAnsi="Lato"/>
        </w:rPr>
        <w:t>ake a report in accordance with law shall not be subject to any sanction, including any adverse employment action, for making such a report. Further, the superintendent and other district administrators shall ensure that employees mandated by law to make a</w:t>
      </w:r>
      <w:r>
        <w:rPr>
          <w:rFonts w:ascii="Lato" w:eastAsia="Times New Roman" w:hAnsi="Lato"/>
        </w:rPr>
        <w:t xml:space="preserve"> report have immediate and unrestricted access to the communication technology necessary to make an immediate report. Employees shall also be temporarily relieved of other work duties for the time required to make a mandated report. </w:t>
      </w:r>
    </w:p>
    <w:p w:rsidR="00000000" w:rsidRDefault="00BB0D61">
      <w:pPr>
        <w:pStyle w:val="Heading3"/>
        <w:divId w:val="668749740"/>
        <w:rPr>
          <w:rFonts w:ascii="Lato" w:eastAsia="Times New Roman" w:hAnsi="Lato"/>
        </w:rPr>
      </w:pPr>
      <w:r>
        <w:rPr>
          <w:rFonts w:ascii="Lato" w:eastAsia="Times New Roman" w:hAnsi="Lato"/>
        </w:rPr>
        <w:t>Investigating Child Ab</w:t>
      </w:r>
      <w:r>
        <w:rPr>
          <w:rFonts w:ascii="Lato" w:eastAsia="Times New Roman" w:hAnsi="Lato"/>
        </w:rPr>
        <w:t>use and Neglect</w:t>
      </w:r>
    </w:p>
    <w:p w:rsidR="00000000" w:rsidRDefault="00BB0D61">
      <w:pPr>
        <w:divId w:val="668749740"/>
        <w:rPr>
          <w:rFonts w:ascii="Lato" w:eastAsia="Times New Roman" w:hAnsi="Lato"/>
        </w:rPr>
      </w:pPr>
      <w:r>
        <w:rPr>
          <w:rFonts w:ascii="Lato" w:eastAsia="Times New Roman" w:hAnsi="Lato"/>
        </w:rPr>
        <w:br/>
        <w:t>The CD investigates reports of child abuse and neglect.</w:t>
      </w:r>
      <w:r>
        <w:rPr>
          <w:rFonts w:ascii="Lato" w:eastAsia="Times New Roman" w:hAnsi="Lato"/>
        </w:rPr>
        <w:br/>
      </w:r>
      <w:r>
        <w:rPr>
          <w:rFonts w:ascii="Lato" w:eastAsia="Times New Roman" w:hAnsi="Lato"/>
        </w:rPr>
        <w:br/>
        <w:t xml:space="preserve">When the CD receives a child abuse report alleging that an employee of the district has abused a student, the CD will notify the superintendent (or the president of the school board </w:t>
      </w:r>
      <w:r>
        <w:rPr>
          <w:rFonts w:ascii="Lato" w:eastAsia="Times New Roman" w:hAnsi="Lato"/>
        </w:rPr>
        <w:t>in situations concerning the superintendent).</w:t>
      </w:r>
      <w:r>
        <w:rPr>
          <w:rFonts w:ascii="Lato" w:eastAsia="Times New Roman" w:hAnsi="Lato"/>
        </w:rPr>
        <w:br/>
      </w:r>
      <w:r>
        <w:rPr>
          <w:rFonts w:ascii="Lato" w:eastAsia="Times New Roman" w:hAnsi="Lato"/>
        </w:rPr>
        <w:br/>
        <w:t>If the CD determines that a report of child abuse or neglect is unsubstantiated, the district or a district employee may request that the report be referred to the Office of Child Advocate for Children's Prote</w:t>
      </w:r>
      <w:r>
        <w:rPr>
          <w:rFonts w:ascii="Lato" w:eastAsia="Times New Roman" w:hAnsi="Lato"/>
        </w:rPr>
        <w:t xml:space="preserve">ction and Services for additional review. </w:t>
      </w:r>
    </w:p>
    <w:p w:rsidR="00000000" w:rsidRDefault="00BB0D61">
      <w:pPr>
        <w:pStyle w:val="Heading3"/>
        <w:divId w:val="668749740"/>
        <w:rPr>
          <w:rFonts w:ascii="Lato" w:eastAsia="Times New Roman" w:hAnsi="Lato"/>
        </w:rPr>
      </w:pPr>
      <w:r>
        <w:rPr>
          <w:rFonts w:ascii="Lato" w:eastAsia="Times New Roman" w:hAnsi="Lato"/>
        </w:rPr>
        <w:t>Information from the Children's Division</w:t>
      </w:r>
    </w:p>
    <w:p w:rsidR="00000000" w:rsidRDefault="00BB0D61">
      <w:pPr>
        <w:divId w:val="668749740"/>
        <w:rPr>
          <w:rFonts w:ascii="Lato" w:eastAsia="Times New Roman" w:hAnsi="Lato"/>
        </w:rPr>
      </w:pPr>
      <w:r>
        <w:rPr>
          <w:rFonts w:ascii="Lato" w:eastAsia="Times New Roman" w:hAnsi="Lato"/>
        </w:rPr>
        <w:br/>
        <w:t>In accordance with law, as mandated reporters district employees reporting child abuse and neglect are entitled upon request to information on the general disposition of a</w:t>
      </w:r>
      <w:r>
        <w:rPr>
          <w:rFonts w:ascii="Lato" w:eastAsia="Times New Roman" w:hAnsi="Lato"/>
        </w:rPr>
        <w:t xml:space="preserve"> report of child abuse or neglect and may receive findings and information concerning the case at the discretion of the CD. The CD will also notify the district when a student is under judicial custody or when a case is active regarding a student.</w:t>
      </w:r>
      <w:r>
        <w:rPr>
          <w:rFonts w:ascii="Lato" w:eastAsia="Times New Roman" w:hAnsi="Lato"/>
        </w:rPr>
        <w:br/>
      </w:r>
      <w:r>
        <w:rPr>
          <w:rFonts w:ascii="Lato" w:eastAsia="Times New Roman" w:hAnsi="Lato"/>
        </w:rPr>
        <w:br/>
        <w:t>Any inf</w:t>
      </w:r>
      <w:r>
        <w:rPr>
          <w:rFonts w:ascii="Lato" w:eastAsia="Times New Roman" w:hAnsi="Lato"/>
        </w:rPr>
        <w:t>ormation received from the CD will be kept strictly confidential in accordance with law and will be shared only with district employees who need to know the information to appropriately supervise the student or for intervention and counseling purposes. All</w:t>
      </w:r>
      <w:r>
        <w:rPr>
          <w:rFonts w:ascii="Lato" w:eastAsia="Times New Roman" w:hAnsi="Lato"/>
        </w:rPr>
        <w:t xml:space="preserve"> written information received by any public school district liaison or the district shall be subject to the provisions of the Family Educational Rights and Privacy Act (FERPA). Information received from the CD will not be included in the student's permanen</w:t>
      </w:r>
      <w:r>
        <w:rPr>
          <w:rFonts w:ascii="Lato" w:eastAsia="Times New Roman" w:hAnsi="Lato"/>
        </w:rPr>
        <w:t xml:space="preserve">t record. </w:t>
      </w:r>
    </w:p>
    <w:p w:rsidR="00000000" w:rsidRDefault="00BB0D61">
      <w:pPr>
        <w:pStyle w:val="Heading3"/>
        <w:divId w:val="668749740"/>
        <w:rPr>
          <w:rFonts w:ascii="Lato" w:eastAsia="Times New Roman" w:hAnsi="Lato"/>
        </w:rPr>
      </w:pPr>
      <w:r>
        <w:rPr>
          <w:rFonts w:ascii="Lato" w:eastAsia="Times New Roman" w:hAnsi="Lato"/>
        </w:rPr>
        <w:t>Immunity</w:t>
      </w:r>
    </w:p>
    <w:p w:rsidR="00000000" w:rsidRDefault="00BB0D61">
      <w:pPr>
        <w:divId w:val="668749740"/>
        <w:rPr>
          <w:rFonts w:ascii="Lato" w:eastAsia="Times New Roman" w:hAnsi="Lato"/>
        </w:rPr>
      </w:pPr>
      <w:r>
        <w:rPr>
          <w:rFonts w:ascii="Lato" w:eastAsia="Times New Roman" w:hAnsi="Lato"/>
        </w:rPr>
        <w:br/>
        <w:t>In accordance with law, any person who in good faith reports child abuse or neglect; cooperates with the CD or any law enforcement agency, juvenile office, court, or child-protective service agency of this or any other state in reporti</w:t>
      </w:r>
      <w:r>
        <w:rPr>
          <w:rFonts w:ascii="Lato" w:eastAsia="Times New Roman" w:hAnsi="Lato"/>
        </w:rPr>
        <w:t>ng or investigating child abuse or neglect; or participates in any judicial proceeding resulting from the report will be immune from civil or criminal liability.</w:t>
      </w:r>
      <w:r>
        <w:rPr>
          <w:rFonts w:ascii="Lato" w:eastAsia="Times New Roman" w:hAnsi="Lato"/>
        </w:rPr>
        <w:br/>
      </w:r>
      <w:r>
        <w:rPr>
          <w:rFonts w:ascii="Lato" w:eastAsia="Times New Roman" w:hAnsi="Lato"/>
        </w:rPr>
        <w:br/>
        <w:t>Any person who is not an employee of the district and who in good faith reports to a district</w:t>
      </w:r>
      <w:r>
        <w:rPr>
          <w:rFonts w:ascii="Lato" w:eastAsia="Times New Roman" w:hAnsi="Lato"/>
        </w:rPr>
        <w:t xml:space="preserve"> employee a case of alleged child abuse by any district employee will be immune from civil or criminal liability for making such a report or for participating in any judicial proceedings resulting from the report.</w:t>
      </w:r>
      <w:r>
        <w:rPr>
          <w:rFonts w:ascii="Lato" w:eastAsia="Times New Roman" w:hAnsi="Lato"/>
        </w:rPr>
        <w:br/>
      </w:r>
      <w:r>
        <w:rPr>
          <w:rFonts w:ascii="Lato" w:eastAsia="Times New Roman" w:hAnsi="Lato"/>
        </w:rPr>
        <w:br/>
        <w:t xml:space="preserve">  </w:t>
      </w:r>
    </w:p>
    <w:p w:rsidR="005A031C" w:rsidRDefault="00BB0D61">
      <w:pPr>
        <w:spacing w:after="0"/>
      </w:pPr>
      <w:r>
        <w:rPr>
          <w:rFonts w:ascii="Lato"/>
        </w:rPr>
        <w:t>©</w:t>
      </w:r>
      <w:r>
        <w:rPr>
          <w:rFonts w:ascii="Lato"/>
        </w:rPr>
        <w:t xml:space="preserve"> 2022 (09/22), </w:t>
      </w:r>
      <w:r>
        <w:rPr>
          <w:rFonts w:ascii="Lato"/>
        </w:rPr>
        <w:t>Missouri School Boards' Association.</w:t>
      </w:r>
    </w:p>
    <w:p w:rsidR="005A031C" w:rsidRDefault="00BB0D61">
      <w:pPr>
        <w:spacing w:after="0"/>
      </w:pPr>
      <w:r>
        <w:rPr>
          <w:rFonts w:ascii="Lato"/>
        </w:rPr>
        <w:lastRenderedPageBreak/>
        <w:t>Version: [JHG-C.1Q]</w:t>
      </w:r>
    </w:p>
    <w:p w:rsidR="005A031C" w:rsidRDefault="005A031C">
      <w:pPr>
        <w:pBdr>
          <w:bottom w:val="single" w:sz="5" w:space="1" w:color="auto"/>
        </w:pBdr>
      </w:pPr>
    </w:p>
    <w:p w:rsidR="00000000" w:rsidRDefault="00BB0D61">
      <w:pPr>
        <w:divId w:val="255098631"/>
        <w:rPr>
          <w:rFonts w:ascii="Lato" w:eastAsia="Times New Roman" w:hAnsi="Lato"/>
        </w:rPr>
      </w:pPr>
      <w:r>
        <w:rPr>
          <w:rFonts w:ascii="Lato" w:eastAsia="Times New Roman" w:hAnsi="Lato"/>
        </w:rPr>
        <w:t> </w:t>
      </w:r>
    </w:p>
    <w:p w:rsidR="00000000" w:rsidRDefault="00BB0D61">
      <w:pPr>
        <w:pStyle w:val="Heading2"/>
        <w:shd w:val="clear" w:color="auto" w:fill="FFFFFF"/>
        <w:spacing w:before="0" w:beforeAutospacing="0" w:after="0" w:afterAutospacing="0"/>
        <w:textAlignment w:val="baseline"/>
        <w:divId w:val="157647554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BB0D61">
      <w:pPr>
        <w:divId w:val="157647554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5A031C">
        <w:tblPrEx>
          <w:tblCellMar>
            <w:top w:w="0" w:type="dxa"/>
            <w:bottom w:w="0" w:type="dxa"/>
          </w:tblCellMar>
        </w:tblPrEx>
        <w:tc>
          <w:tcPr>
            <w:tcW w:w="4017" w:type="dxa"/>
          </w:tcPr>
          <w:p w:rsidR="005A031C" w:rsidRDefault="00BB0D61">
            <w:pPr>
              <w:spacing w:after="0"/>
            </w:pPr>
            <w:r>
              <w:rPr>
                <w:rFonts w:ascii="Lato Black"/>
                <w:b/>
              </w:rPr>
              <w:t>State</w:t>
            </w:r>
          </w:p>
        </w:tc>
        <w:tc>
          <w:tcPr>
            <w:tcW w:w="5961" w:type="dxa"/>
          </w:tcPr>
          <w:p w:rsidR="005A031C" w:rsidRDefault="00BB0D61">
            <w:pPr>
              <w:spacing w:after="0"/>
            </w:pPr>
            <w:r>
              <w:rPr>
                <w:rFonts w:ascii="Lato Black"/>
                <w:b/>
              </w:rPr>
              <w:t>Description</w:t>
            </w:r>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 210.110-.165, </w:t>
            </w:r>
            <w:proofErr w:type="spellStart"/>
            <w:r>
              <w:rPr>
                <w:rFonts w:ascii="Lato"/>
              </w:rPr>
              <w:t>RSMo</w:t>
            </w:r>
            <w:proofErr w:type="spellEnd"/>
            <w:r>
              <w:rPr>
                <w:rFonts w:ascii="Lato"/>
              </w:rPr>
              <w:t>.</w:t>
            </w:r>
          </w:p>
        </w:tc>
        <w:tc>
          <w:tcPr>
            <w:tcW w:w="5961" w:type="dxa"/>
          </w:tcPr>
          <w:p w:rsidR="005A031C" w:rsidRDefault="00BB0D61">
            <w:hyperlink r:id="rId5"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160.261, </w:t>
            </w:r>
            <w:proofErr w:type="spellStart"/>
            <w:r>
              <w:rPr>
                <w:rFonts w:ascii="Lato"/>
              </w:rPr>
              <w:t>RSMo</w:t>
            </w:r>
            <w:proofErr w:type="spellEnd"/>
            <w:r>
              <w:rPr>
                <w:rFonts w:ascii="Lato"/>
              </w:rPr>
              <w:t>.</w:t>
            </w:r>
          </w:p>
        </w:tc>
        <w:tc>
          <w:tcPr>
            <w:tcW w:w="5961" w:type="dxa"/>
          </w:tcPr>
          <w:p w:rsidR="005A031C" w:rsidRDefault="00BB0D61">
            <w:hyperlink r:id="rId6"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162.069, </w:t>
            </w:r>
            <w:proofErr w:type="spellStart"/>
            <w:r>
              <w:rPr>
                <w:rFonts w:ascii="Lato"/>
              </w:rPr>
              <w:t>RSMo</w:t>
            </w:r>
            <w:proofErr w:type="spellEnd"/>
            <w:r>
              <w:rPr>
                <w:rFonts w:ascii="Lato"/>
              </w:rPr>
              <w:t>.</w:t>
            </w:r>
          </w:p>
        </w:tc>
        <w:tc>
          <w:tcPr>
            <w:tcW w:w="5961" w:type="dxa"/>
          </w:tcPr>
          <w:p w:rsidR="005A031C" w:rsidRDefault="00BB0D61">
            <w:hyperlink r:id="rId7"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162.203, </w:t>
            </w:r>
            <w:proofErr w:type="spellStart"/>
            <w:r>
              <w:rPr>
                <w:rFonts w:ascii="Lato"/>
              </w:rPr>
              <w:t>RS</w:t>
            </w:r>
            <w:r>
              <w:rPr>
                <w:rFonts w:ascii="Lato"/>
              </w:rPr>
              <w:t>Mo</w:t>
            </w:r>
            <w:proofErr w:type="spellEnd"/>
            <w:r>
              <w:rPr>
                <w:rFonts w:ascii="Lato"/>
              </w:rPr>
              <w:t>.</w:t>
            </w:r>
          </w:p>
        </w:tc>
        <w:tc>
          <w:tcPr>
            <w:tcW w:w="5961" w:type="dxa"/>
          </w:tcPr>
          <w:p w:rsidR="005A031C" w:rsidRDefault="00BB0D61">
            <w:hyperlink r:id="rId8"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167.122, </w:t>
            </w:r>
            <w:proofErr w:type="spellStart"/>
            <w:r>
              <w:rPr>
                <w:rFonts w:ascii="Lato"/>
              </w:rPr>
              <w:t>RSMo</w:t>
            </w:r>
            <w:proofErr w:type="spellEnd"/>
          </w:p>
        </w:tc>
        <w:tc>
          <w:tcPr>
            <w:tcW w:w="5961" w:type="dxa"/>
          </w:tcPr>
          <w:p w:rsidR="005A031C" w:rsidRDefault="00BB0D61">
            <w:hyperlink r:id="rId9"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167.12</w:t>
            </w:r>
            <w:r>
              <w:rPr>
                <w:rFonts w:ascii="Lato"/>
              </w:rPr>
              <w:t xml:space="preserve">3, </w:t>
            </w:r>
            <w:proofErr w:type="spellStart"/>
            <w:r>
              <w:rPr>
                <w:rFonts w:ascii="Lato"/>
              </w:rPr>
              <w:t>RSMo</w:t>
            </w:r>
            <w:proofErr w:type="spellEnd"/>
          </w:p>
        </w:tc>
        <w:tc>
          <w:tcPr>
            <w:tcW w:w="5961" w:type="dxa"/>
          </w:tcPr>
          <w:p w:rsidR="005A031C" w:rsidRDefault="00BB0D61">
            <w:hyperlink r:id="rId10"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170.045, </w:t>
            </w:r>
            <w:proofErr w:type="spellStart"/>
            <w:r>
              <w:rPr>
                <w:rFonts w:ascii="Lato"/>
              </w:rPr>
              <w:t>RSMo</w:t>
            </w:r>
            <w:proofErr w:type="spellEnd"/>
          </w:p>
        </w:tc>
        <w:tc>
          <w:tcPr>
            <w:tcW w:w="5961" w:type="dxa"/>
          </w:tcPr>
          <w:p w:rsidR="005A031C" w:rsidRDefault="00BB0D61">
            <w:hyperlink r:id="rId11"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w:t>
            </w:r>
            <w:r>
              <w:rPr>
                <w:rFonts w:ascii="Lato"/>
              </w:rPr>
              <w:t xml:space="preserve">210.865, </w:t>
            </w:r>
            <w:proofErr w:type="spellStart"/>
            <w:r>
              <w:rPr>
                <w:rFonts w:ascii="Lato"/>
              </w:rPr>
              <w:t>RSMo</w:t>
            </w:r>
            <w:proofErr w:type="spellEnd"/>
            <w:r>
              <w:rPr>
                <w:rFonts w:ascii="Lato"/>
              </w:rPr>
              <w:t>.</w:t>
            </w:r>
          </w:p>
        </w:tc>
        <w:tc>
          <w:tcPr>
            <w:tcW w:w="5961" w:type="dxa"/>
          </w:tcPr>
          <w:p w:rsidR="005A031C" w:rsidRDefault="00BB0D61">
            <w:hyperlink r:id="rId12" w:docLocation="https://revisor.mo.gov/main/Home.aspx">
              <w:r>
                <w:rPr>
                  <w:rFonts w:ascii="Lato"/>
                  <w:color w:val="0563C1" w:themeColor="hyperlink"/>
                  <w:u w:val="single"/>
                </w:rPr>
                <w:t>State Statute</w:t>
              </w:r>
            </w:hyperlink>
          </w:p>
        </w:tc>
      </w:tr>
      <w:tr w:rsidR="005A031C">
        <w:tblPrEx>
          <w:tblCellMar>
            <w:top w:w="0" w:type="dxa"/>
            <w:bottom w:w="0" w:type="dxa"/>
          </w:tblCellMar>
        </w:tblPrEx>
        <w:tc>
          <w:tcPr>
            <w:tcW w:w="4017" w:type="dxa"/>
          </w:tcPr>
          <w:p w:rsidR="005A031C" w:rsidRDefault="00BB0D61">
            <w:pPr>
              <w:spacing w:after="0"/>
            </w:pPr>
            <w:r>
              <w:rPr>
                <w:rFonts w:ascii="Lato"/>
              </w:rPr>
              <w:t>13 C.S.R. 35-31.010</w:t>
            </w:r>
          </w:p>
        </w:tc>
        <w:tc>
          <w:tcPr>
            <w:tcW w:w="5961" w:type="dxa"/>
          </w:tcPr>
          <w:p w:rsidR="005A031C" w:rsidRDefault="00BB0D61">
            <w:hyperlink r:id="rId13" w:docLocation="http://www.sos.mo.gov/adrules/csr/csr.asp">
              <w:r>
                <w:rPr>
                  <w:rFonts w:ascii="Lato"/>
                  <w:color w:val="0563C1" w:themeColor="hyperlink"/>
                  <w:u w:val="single"/>
                </w:rPr>
                <w:t>State Regulation</w:t>
              </w:r>
            </w:hyperlink>
          </w:p>
        </w:tc>
      </w:tr>
      <w:tr w:rsidR="005A031C">
        <w:tblPrEx>
          <w:tblCellMar>
            <w:top w:w="0" w:type="dxa"/>
            <w:bottom w:w="0" w:type="dxa"/>
          </w:tblCellMar>
        </w:tblPrEx>
        <w:tc>
          <w:tcPr>
            <w:tcW w:w="4017" w:type="dxa"/>
          </w:tcPr>
          <w:p w:rsidR="005A031C" w:rsidRDefault="00BB0D61">
            <w:pPr>
              <w:spacing w:after="0"/>
            </w:pPr>
            <w:r>
              <w:rPr>
                <w:rFonts w:ascii="Lato Black"/>
                <w:b/>
              </w:rPr>
              <w:t>Federal</w:t>
            </w:r>
          </w:p>
        </w:tc>
        <w:tc>
          <w:tcPr>
            <w:tcW w:w="5961" w:type="dxa"/>
          </w:tcPr>
          <w:p w:rsidR="005A031C" w:rsidRDefault="00BB0D61">
            <w:pPr>
              <w:spacing w:after="0"/>
            </w:pPr>
            <w:r>
              <w:rPr>
                <w:rFonts w:ascii="Lato Black"/>
                <w:b/>
              </w:rPr>
              <w:t>Description</w:t>
            </w:r>
          </w:p>
        </w:tc>
      </w:tr>
      <w:tr w:rsidR="005A031C">
        <w:tblPrEx>
          <w:tblCellMar>
            <w:top w:w="0" w:type="dxa"/>
            <w:bottom w:w="0" w:type="dxa"/>
          </w:tblCellMar>
        </w:tblPrEx>
        <w:tc>
          <w:tcPr>
            <w:tcW w:w="4017" w:type="dxa"/>
          </w:tcPr>
          <w:p w:rsidR="005A031C" w:rsidRDefault="00BB0D61">
            <w:pPr>
              <w:spacing w:after="0"/>
            </w:pPr>
            <w:r>
              <w:rPr>
                <w:rFonts w:ascii="Lato"/>
              </w:rPr>
              <w:t xml:space="preserve">20 U.S.C. </w:t>
            </w:r>
            <w:r>
              <w:rPr>
                <w:rFonts w:ascii="Lato"/>
              </w:rPr>
              <w:t>§</w:t>
            </w:r>
            <w:r>
              <w:rPr>
                <w:rFonts w:ascii="Lato"/>
              </w:rPr>
              <w:t xml:space="preserve"> 1232g</w:t>
            </w:r>
          </w:p>
        </w:tc>
        <w:tc>
          <w:tcPr>
            <w:tcW w:w="5961" w:type="dxa"/>
          </w:tcPr>
          <w:p w:rsidR="005A031C" w:rsidRDefault="00BB0D61">
            <w:hyperlink r:id="rId14" w:docLocation="http://uscode.house.gov/">
              <w:r>
                <w:rPr>
                  <w:rFonts w:ascii="Lato"/>
                  <w:color w:val="0563C1" w:themeColor="hyperlink"/>
                  <w:u w:val="single"/>
                </w:rPr>
                <w:t xml:space="preserve">Family Educational </w:t>
              </w:r>
              <w:r>
                <w:rPr>
                  <w:rFonts w:ascii="Lato"/>
                  <w:color w:val="0563C1" w:themeColor="hyperlink"/>
                  <w:u w:val="single"/>
                </w:rPr>
                <w:t>Rights and Privacy Act</w:t>
              </w:r>
            </w:hyperlink>
          </w:p>
        </w:tc>
      </w:tr>
    </w:tbl>
    <w:p w:rsidR="00000000" w:rsidRDefault="00BB0D61">
      <w:pPr>
        <w:shd w:val="clear" w:color="auto" w:fill="F9F9F9"/>
        <w:spacing w:line="480" w:lineRule="auto"/>
        <w:divId w:val="140137047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5A031C">
        <w:tblPrEx>
          <w:tblCellMar>
            <w:top w:w="0" w:type="dxa"/>
            <w:bottom w:w="0" w:type="dxa"/>
          </w:tblCellMar>
        </w:tblPrEx>
        <w:tc>
          <w:tcPr>
            <w:tcW w:w="4017" w:type="dxa"/>
          </w:tcPr>
          <w:p w:rsidR="005A031C" w:rsidRDefault="00BB0D61">
            <w:pPr>
              <w:spacing w:after="0"/>
            </w:pPr>
            <w:r>
              <w:rPr>
                <w:rFonts w:ascii="Lato Black"/>
                <w:b/>
              </w:rPr>
              <w:t>Code</w:t>
            </w:r>
          </w:p>
        </w:tc>
        <w:tc>
          <w:tcPr>
            <w:tcW w:w="5961" w:type="dxa"/>
          </w:tcPr>
          <w:p w:rsidR="005A031C" w:rsidRDefault="00BB0D61">
            <w:pPr>
              <w:spacing w:after="0"/>
            </w:pPr>
            <w:r>
              <w:rPr>
                <w:rFonts w:ascii="Lato Black"/>
                <w:b/>
              </w:rPr>
              <w:t>Description</w:t>
            </w:r>
          </w:p>
        </w:tc>
      </w:tr>
      <w:tr w:rsidR="005A031C">
        <w:tblPrEx>
          <w:tblCellMar>
            <w:top w:w="0" w:type="dxa"/>
            <w:bottom w:w="0" w:type="dxa"/>
          </w:tblCellMar>
        </w:tblPrEx>
        <w:tc>
          <w:tcPr>
            <w:tcW w:w="4017" w:type="dxa"/>
          </w:tcPr>
          <w:p w:rsidR="005A031C" w:rsidRDefault="00BB0D61">
            <w:pPr>
              <w:spacing w:after="0"/>
            </w:pPr>
            <w:r>
              <w:rPr>
                <w:rFonts w:ascii="Lato"/>
              </w:rPr>
              <w:t>AC</w:t>
            </w:r>
          </w:p>
        </w:tc>
        <w:tc>
          <w:tcPr>
            <w:tcW w:w="5961" w:type="dxa"/>
          </w:tcPr>
          <w:p w:rsidR="005A031C" w:rsidRDefault="00BB0D61">
            <w:hyperlink r:id="rId15" w:docLocation="https://simbli.eboardsolutions.com/Policy/ViewPolicy.aspx?S=36031111&amp;revid=jJbOXTUslshR52kdUsNlplusMAgw==">
              <w:r>
                <w:rPr>
                  <w:rFonts w:ascii="Lato"/>
                  <w:color w:val="0563C1" w:themeColor="hyperlink"/>
                  <w:u w:val="single"/>
                </w:rPr>
                <w:t>PROHIBITION AGAINST ILLEGAL DISCRIMINATION, HARASSMENT AND RETALIATION</w:t>
              </w:r>
            </w:hyperlink>
          </w:p>
        </w:tc>
      </w:tr>
      <w:tr w:rsidR="005A031C">
        <w:tblPrEx>
          <w:tblCellMar>
            <w:top w:w="0" w:type="dxa"/>
            <w:bottom w:w="0" w:type="dxa"/>
          </w:tblCellMar>
        </w:tblPrEx>
        <w:tc>
          <w:tcPr>
            <w:tcW w:w="4017" w:type="dxa"/>
          </w:tcPr>
          <w:p w:rsidR="005A031C" w:rsidRDefault="00BB0D61">
            <w:pPr>
              <w:spacing w:after="0"/>
            </w:pPr>
            <w:r>
              <w:rPr>
                <w:rFonts w:ascii="Lato"/>
              </w:rPr>
              <w:t>ACA</w:t>
            </w:r>
          </w:p>
        </w:tc>
        <w:tc>
          <w:tcPr>
            <w:tcW w:w="5961" w:type="dxa"/>
          </w:tcPr>
          <w:p w:rsidR="005A031C" w:rsidRDefault="00BB0D61">
            <w:hyperlink r:id="rId16" w:docLocation="https://simbli.eboardsolutions.com/Policy/ViewPolicy.aspx?S=36031111&amp;revid=TSzplusGylm4q4cS6k2BxSR5A==">
              <w:r>
                <w:rPr>
                  <w:rFonts w:ascii="Lato"/>
                  <w:color w:val="0563C1" w:themeColor="hyperlink"/>
                  <w:u w:val="single"/>
                </w:rPr>
                <w:t>SEXUAL HARASSMENT UNDER TITL</w:t>
              </w:r>
              <w:r>
                <w:rPr>
                  <w:rFonts w:ascii="Lato"/>
                  <w:color w:val="0563C1" w:themeColor="hyperlink"/>
                  <w:u w:val="single"/>
                </w:rPr>
                <w:t>E IX</w:t>
              </w:r>
            </w:hyperlink>
          </w:p>
        </w:tc>
      </w:tr>
      <w:tr w:rsidR="005A031C">
        <w:tblPrEx>
          <w:tblCellMar>
            <w:top w:w="0" w:type="dxa"/>
            <w:bottom w:w="0" w:type="dxa"/>
          </w:tblCellMar>
        </w:tblPrEx>
        <w:tc>
          <w:tcPr>
            <w:tcW w:w="4017" w:type="dxa"/>
          </w:tcPr>
          <w:p w:rsidR="005A031C" w:rsidRDefault="00BB0D61">
            <w:pPr>
              <w:spacing w:after="0"/>
            </w:pPr>
            <w:r>
              <w:rPr>
                <w:rFonts w:ascii="Lato"/>
              </w:rPr>
              <w:t>BHA</w:t>
            </w:r>
          </w:p>
        </w:tc>
        <w:tc>
          <w:tcPr>
            <w:tcW w:w="5961" w:type="dxa"/>
          </w:tcPr>
          <w:p w:rsidR="005A031C" w:rsidRDefault="00BB0D61">
            <w:hyperlink r:id="rId17" w:docLocation="https://simbli.eboardsolutions.com/Policy/ViewPolicy.aspx?S=36031111&amp;revid=oMosNLrtYjtplus4owep9qHxQ==">
              <w:r>
                <w:rPr>
                  <w:rFonts w:ascii="Lato"/>
                  <w:color w:val="0563C1" w:themeColor="hyperlink"/>
                  <w:u w:val="single"/>
                </w:rPr>
                <w:t>BOARD TRAINING A</w:t>
              </w:r>
              <w:r>
                <w:rPr>
                  <w:rFonts w:ascii="Lato"/>
                  <w:color w:val="0563C1" w:themeColor="hyperlink"/>
                  <w:u w:val="single"/>
                </w:rPr>
                <w:t>ND DEVELOPMENT</w:t>
              </w:r>
            </w:hyperlink>
          </w:p>
        </w:tc>
      </w:tr>
      <w:tr w:rsidR="005A031C">
        <w:tblPrEx>
          <w:tblCellMar>
            <w:top w:w="0" w:type="dxa"/>
            <w:bottom w:w="0" w:type="dxa"/>
          </w:tblCellMar>
        </w:tblPrEx>
        <w:tc>
          <w:tcPr>
            <w:tcW w:w="4017" w:type="dxa"/>
          </w:tcPr>
          <w:p w:rsidR="005A031C" w:rsidRDefault="00BB0D61">
            <w:pPr>
              <w:spacing w:after="0"/>
            </w:pPr>
            <w:r>
              <w:rPr>
                <w:rFonts w:ascii="Lato"/>
              </w:rPr>
              <w:t>GBCBB</w:t>
            </w:r>
          </w:p>
        </w:tc>
        <w:tc>
          <w:tcPr>
            <w:tcW w:w="5961" w:type="dxa"/>
          </w:tcPr>
          <w:p w:rsidR="005A031C" w:rsidRDefault="00BB0D61">
            <w:hyperlink r:id="rId18" w:docLocation="https://simbli.eboardsolutions.com/Policy/ViewPolicy.aspx?S=36031111&amp;revid=TVJC78fOCKmvbV57oVK6rw==">
              <w:r>
                <w:rPr>
                  <w:rFonts w:ascii="Lato"/>
                  <w:color w:val="0563C1" w:themeColor="hyperlink"/>
                  <w:u w:val="single"/>
                </w:rPr>
                <w:t xml:space="preserve">PROTECTED </w:t>
              </w:r>
              <w:r>
                <w:rPr>
                  <w:rFonts w:ascii="Lato"/>
                  <w:color w:val="0563C1" w:themeColor="hyperlink"/>
                  <w:u w:val="single"/>
                </w:rPr>
                <w:t>STAFF COMMUNICATIONS</w:t>
              </w:r>
            </w:hyperlink>
          </w:p>
        </w:tc>
      </w:tr>
      <w:tr w:rsidR="005A031C">
        <w:tblPrEx>
          <w:tblCellMar>
            <w:top w:w="0" w:type="dxa"/>
            <w:bottom w:w="0" w:type="dxa"/>
          </w:tblCellMar>
        </w:tblPrEx>
        <w:tc>
          <w:tcPr>
            <w:tcW w:w="4017" w:type="dxa"/>
          </w:tcPr>
          <w:p w:rsidR="005A031C" w:rsidRDefault="00BB0D61">
            <w:pPr>
              <w:spacing w:after="0"/>
            </w:pPr>
            <w:r>
              <w:rPr>
                <w:rFonts w:ascii="Lato"/>
              </w:rPr>
              <w:t>GBH</w:t>
            </w:r>
          </w:p>
        </w:tc>
        <w:tc>
          <w:tcPr>
            <w:tcW w:w="5961" w:type="dxa"/>
          </w:tcPr>
          <w:p w:rsidR="005A031C" w:rsidRDefault="00BB0D61">
            <w:hyperlink r:id="rId19" w:docLocation="https://simbli.eboardsolutions.com/Policy/ViewPolicy.aspx?S=36031111&amp;revid=VeeB2Z1vZUZtNgik6BsVbQ==">
              <w:r>
                <w:rPr>
                  <w:rFonts w:ascii="Lato"/>
                  <w:color w:val="0563C1" w:themeColor="hyperlink"/>
                  <w:u w:val="single"/>
                </w:rPr>
                <w:t>STAFF/</w:t>
              </w:r>
              <w:r>
                <w:rPr>
                  <w:rFonts w:ascii="Lato"/>
                  <w:color w:val="0563C1" w:themeColor="hyperlink"/>
                  <w:u w:val="single"/>
                </w:rPr>
                <w:t>STUDENT RELATIONS</w:t>
              </w:r>
            </w:hyperlink>
          </w:p>
        </w:tc>
      </w:tr>
      <w:tr w:rsidR="005A031C">
        <w:tblPrEx>
          <w:tblCellMar>
            <w:top w:w="0" w:type="dxa"/>
            <w:bottom w:w="0" w:type="dxa"/>
          </w:tblCellMar>
        </w:tblPrEx>
        <w:tc>
          <w:tcPr>
            <w:tcW w:w="4017" w:type="dxa"/>
          </w:tcPr>
          <w:p w:rsidR="005A031C" w:rsidRDefault="00BB0D61">
            <w:pPr>
              <w:spacing w:after="0"/>
            </w:pPr>
            <w:r>
              <w:rPr>
                <w:rFonts w:ascii="Lato"/>
              </w:rPr>
              <w:t>GBLB</w:t>
            </w:r>
          </w:p>
        </w:tc>
        <w:tc>
          <w:tcPr>
            <w:tcW w:w="5961" w:type="dxa"/>
          </w:tcPr>
          <w:p w:rsidR="005A031C" w:rsidRDefault="00BB0D61">
            <w:hyperlink r:id="rId20" w:docLocation="https://simbli.eboardsolutions.com/Policy/ViewPolicy.aspx?S=36031111&amp;revid=PATHVFzF8QFpluswzplusOAQ0dtQ==">
              <w:r>
                <w:rPr>
                  <w:rFonts w:ascii="Lato"/>
                  <w:color w:val="0563C1" w:themeColor="hyperlink"/>
                  <w:u w:val="single"/>
                </w:rPr>
                <w:t>REFERENCES</w:t>
              </w:r>
            </w:hyperlink>
          </w:p>
        </w:tc>
      </w:tr>
      <w:tr w:rsidR="005A031C">
        <w:tblPrEx>
          <w:tblCellMar>
            <w:top w:w="0" w:type="dxa"/>
            <w:bottom w:w="0" w:type="dxa"/>
          </w:tblCellMar>
        </w:tblPrEx>
        <w:tc>
          <w:tcPr>
            <w:tcW w:w="4017" w:type="dxa"/>
          </w:tcPr>
          <w:p w:rsidR="005A031C" w:rsidRDefault="00BB0D61">
            <w:pPr>
              <w:spacing w:after="0"/>
            </w:pPr>
            <w:r>
              <w:rPr>
                <w:rFonts w:ascii="Lato"/>
              </w:rPr>
              <w:t>GCPB</w:t>
            </w:r>
          </w:p>
        </w:tc>
        <w:tc>
          <w:tcPr>
            <w:tcW w:w="5961" w:type="dxa"/>
          </w:tcPr>
          <w:p w:rsidR="005A031C" w:rsidRDefault="00BB0D61">
            <w:hyperlink r:id="rId21" w:docLocation="https://simbli.eboardsolutions.com/Policy/ViewPolicy.aspx?S=36031111&amp;revid=ysWwFEnDfohqXqW0MYgiCA==">
              <w:r>
                <w:rPr>
                  <w:rFonts w:ascii="Lato"/>
                  <w:color w:val="0563C1" w:themeColor="hyperlink"/>
                  <w:u w:val="single"/>
                </w:rPr>
                <w:t>RESIGNATION</w:t>
              </w:r>
              <w:r>
                <w:rPr>
                  <w:rFonts w:ascii="Lato"/>
                  <w:color w:val="0563C1" w:themeColor="hyperlink"/>
                  <w:u w:val="single"/>
                </w:rPr>
                <w:t xml:space="preserve"> OF PROFESSIONAL STAFF MEMBERS</w:t>
              </w:r>
            </w:hyperlink>
          </w:p>
        </w:tc>
      </w:tr>
      <w:tr w:rsidR="005A031C">
        <w:tblPrEx>
          <w:tblCellMar>
            <w:top w:w="0" w:type="dxa"/>
            <w:bottom w:w="0" w:type="dxa"/>
          </w:tblCellMar>
        </w:tblPrEx>
        <w:tc>
          <w:tcPr>
            <w:tcW w:w="4017" w:type="dxa"/>
          </w:tcPr>
          <w:p w:rsidR="005A031C" w:rsidRDefault="00BB0D61">
            <w:pPr>
              <w:spacing w:after="0"/>
            </w:pPr>
            <w:r>
              <w:rPr>
                <w:rFonts w:ascii="Lato"/>
              </w:rPr>
              <w:t>GCPD</w:t>
            </w:r>
          </w:p>
        </w:tc>
        <w:tc>
          <w:tcPr>
            <w:tcW w:w="5961" w:type="dxa"/>
          </w:tcPr>
          <w:p w:rsidR="005A031C" w:rsidRDefault="00BB0D61">
            <w:hyperlink r:id="rId22" w:docLocation="https://simbli.eboardsolutions.com/Policy/ViewPolicy.aspx?S=36031111&amp;revid=QTmneZUHpXyroislshOEHaPiw==">
              <w:r>
                <w:rPr>
                  <w:rFonts w:ascii="Lato"/>
                  <w:color w:val="0563C1" w:themeColor="hyperlink"/>
                  <w:u w:val="single"/>
                </w:rPr>
                <w:t>SUSPENSION OF PROFESSIONAL STAFF MEMBERS</w:t>
              </w:r>
            </w:hyperlink>
          </w:p>
        </w:tc>
      </w:tr>
      <w:tr w:rsidR="005A031C">
        <w:tblPrEx>
          <w:tblCellMar>
            <w:top w:w="0" w:type="dxa"/>
            <w:bottom w:w="0" w:type="dxa"/>
          </w:tblCellMar>
        </w:tblPrEx>
        <w:tc>
          <w:tcPr>
            <w:tcW w:w="4017" w:type="dxa"/>
          </w:tcPr>
          <w:p w:rsidR="005A031C" w:rsidRDefault="00BB0D61">
            <w:pPr>
              <w:spacing w:after="0"/>
            </w:pPr>
            <w:r>
              <w:rPr>
                <w:rFonts w:ascii="Lato"/>
              </w:rPr>
              <w:t>GCPE</w:t>
            </w:r>
          </w:p>
        </w:tc>
        <w:tc>
          <w:tcPr>
            <w:tcW w:w="5961" w:type="dxa"/>
          </w:tcPr>
          <w:p w:rsidR="005A031C" w:rsidRDefault="00BB0D61">
            <w:hyperlink r:id="rId23" w:docLocation="https://simbli.eboardsolutions.com/Policy/ViewPolicy.aspx?S=36031111&amp;revid=LLUBeAZRSNPyeVENhgFB0A==">
              <w:r>
                <w:rPr>
                  <w:rFonts w:ascii="Lato"/>
                  <w:color w:val="0563C1" w:themeColor="hyperlink"/>
                  <w:u w:val="single"/>
                </w:rPr>
                <w:t xml:space="preserve">TERMINATION OF PROFESSIONAL STAFF </w:t>
              </w:r>
              <w:r>
                <w:rPr>
                  <w:rFonts w:ascii="Lato"/>
                  <w:color w:val="0563C1" w:themeColor="hyperlink"/>
                  <w:u w:val="single"/>
                </w:rPr>
                <w:t>MEMBERS</w:t>
              </w:r>
            </w:hyperlink>
          </w:p>
        </w:tc>
      </w:tr>
      <w:tr w:rsidR="005A031C">
        <w:tblPrEx>
          <w:tblCellMar>
            <w:top w:w="0" w:type="dxa"/>
            <w:bottom w:w="0" w:type="dxa"/>
          </w:tblCellMar>
        </w:tblPrEx>
        <w:tc>
          <w:tcPr>
            <w:tcW w:w="4017" w:type="dxa"/>
          </w:tcPr>
          <w:p w:rsidR="005A031C" w:rsidRDefault="00BB0D61">
            <w:pPr>
              <w:spacing w:after="0"/>
            </w:pPr>
            <w:r>
              <w:rPr>
                <w:rFonts w:ascii="Lato"/>
              </w:rPr>
              <w:t>GCPF</w:t>
            </w:r>
          </w:p>
        </w:tc>
        <w:tc>
          <w:tcPr>
            <w:tcW w:w="5961" w:type="dxa"/>
          </w:tcPr>
          <w:p w:rsidR="005A031C" w:rsidRDefault="00BB0D61">
            <w:hyperlink r:id="rId24" w:docLocation="https://simbli.eboardsolutions.com/Policy/ViewPolicy.aspx?S=36031111&amp;revid=3RrDQZnhhbu4aoqwJxqJOA==">
              <w:r>
                <w:rPr>
                  <w:rFonts w:ascii="Lato"/>
                  <w:color w:val="0563C1" w:themeColor="hyperlink"/>
                  <w:u w:val="single"/>
                </w:rPr>
                <w:t>RENEWAL OF PROFESS</w:t>
              </w:r>
              <w:r>
                <w:rPr>
                  <w:rFonts w:ascii="Lato"/>
                  <w:color w:val="0563C1" w:themeColor="hyperlink"/>
                  <w:u w:val="single"/>
                </w:rPr>
                <w:t>IONAL STAFF MEMBERS</w:t>
              </w:r>
            </w:hyperlink>
          </w:p>
        </w:tc>
      </w:tr>
      <w:tr w:rsidR="005A031C">
        <w:tblPrEx>
          <w:tblCellMar>
            <w:top w:w="0" w:type="dxa"/>
            <w:bottom w:w="0" w:type="dxa"/>
          </w:tblCellMar>
        </w:tblPrEx>
        <w:tc>
          <w:tcPr>
            <w:tcW w:w="4017" w:type="dxa"/>
          </w:tcPr>
          <w:p w:rsidR="005A031C" w:rsidRDefault="00BB0D61">
            <w:pPr>
              <w:spacing w:after="0"/>
            </w:pPr>
            <w:r>
              <w:rPr>
                <w:rFonts w:ascii="Lato"/>
              </w:rPr>
              <w:t>GDPB-1</w:t>
            </w:r>
          </w:p>
        </w:tc>
        <w:tc>
          <w:tcPr>
            <w:tcW w:w="5961" w:type="dxa"/>
          </w:tcPr>
          <w:p w:rsidR="005A031C" w:rsidRDefault="00BB0D61">
            <w:hyperlink r:id="rId25" w:docLocation="https://simbli.eboardsolutions.com/Policy/ViewPolicy.aspx?S=36031111&amp;revid=rs6l7MA2HglZwxHywCZzeA==">
              <w:r>
                <w:rPr>
                  <w:rFonts w:ascii="Lato"/>
                  <w:color w:val="0563C1" w:themeColor="hyperlink"/>
                  <w:u w:val="single"/>
                </w:rPr>
                <w:t>RESIGNATION OF SUPPORT STAFF MEMBERS</w:t>
              </w:r>
            </w:hyperlink>
          </w:p>
        </w:tc>
      </w:tr>
      <w:tr w:rsidR="005A031C">
        <w:tblPrEx>
          <w:tblCellMar>
            <w:top w:w="0" w:type="dxa"/>
            <w:bottom w:w="0" w:type="dxa"/>
          </w:tblCellMar>
        </w:tblPrEx>
        <w:tc>
          <w:tcPr>
            <w:tcW w:w="4017" w:type="dxa"/>
          </w:tcPr>
          <w:p w:rsidR="005A031C" w:rsidRDefault="00BB0D61">
            <w:pPr>
              <w:spacing w:after="0"/>
            </w:pPr>
            <w:r>
              <w:rPr>
                <w:rFonts w:ascii="Lato"/>
              </w:rPr>
              <w:t>GDPB-2</w:t>
            </w:r>
          </w:p>
        </w:tc>
        <w:tc>
          <w:tcPr>
            <w:tcW w:w="5961" w:type="dxa"/>
          </w:tcPr>
          <w:p w:rsidR="005A031C" w:rsidRDefault="00BB0D61">
            <w:hyperlink r:id="rId26" w:docLocation="https://simbli.eboardsolutions.com/Policy/ViewPolicy.aspx?S=36031111&amp;revid=slshYLq6LaUEw2fTBtslshSXplush3w==">
              <w:r>
                <w:rPr>
                  <w:rFonts w:ascii="Lato"/>
                  <w:color w:val="0563C1" w:themeColor="hyperlink"/>
                  <w:u w:val="single"/>
                </w:rPr>
                <w:t>RESIGNATION OF SUPPORT STAFF MEMBERS</w:t>
              </w:r>
            </w:hyperlink>
          </w:p>
        </w:tc>
      </w:tr>
      <w:tr w:rsidR="005A031C">
        <w:tblPrEx>
          <w:tblCellMar>
            <w:top w:w="0" w:type="dxa"/>
            <w:bottom w:w="0" w:type="dxa"/>
          </w:tblCellMar>
        </w:tblPrEx>
        <w:tc>
          <w:tcPr>
            <w:tcW w:w="4017" w:type="dxa"/>
          </w:tcPr>
          <w:p w:rsidR="005A031C" w:rsidRDefault="00BB0D61">
            <w:pPr>
              <w:spacing w:after="0"/>
            </w:pPr>
            <w:r>
              <w:rPr>
                <w:rFonts w:ascii="Lato"/>
              </w:rPr>
              <w:t>GDPD</w:t>
            </w:r>
          </w:p>
        </w:tc>
        <w:tc>
          <w:tcPr>
            <w:tcW w:w="5961" w:type="dxa"/>
          </w:tcPr>
          <w:p w:rsidR="005A031C" w:rsidRDefault="00BB0D61">
            <w:hyperlink r:id="rId27" w:docLocation="https://simbli.eboardsolutions.com/Policy/ViewPolicy.aspx?S=36031111&amp;revid=AI4qofKtTAYd8kZ5xWXQCA==">
              <w:r>
                <w:rPr>
                  <w:rFonts w:ascii="Lato"/>
                  <w:color w:val="0563C1" w:themeColor="hyperlink"/>
                  <w:u w:val="single"/>
                </w:rPr>
                <w:t>SUSPENSION OF SUPPORT STAFF MEMBERS</w:t>
              </w:r>
            </w:hyperlink>
          </w:p>
        </w:tc>
      </w:tr>
      <w:tr w:rsidR="005A031C">
        <w:tblPrEx>
          <w:tblCellMar>
            <w:top w:w="0" w:type="dxa"/>
            <w:bottom w:w="0" w:type="dxa"/>
          </w:tblCellMar>
        </w:tblPrEx>
        <w:tc>
          <w:tcPr>
            <w:tcW w:w="4017" w:type="dxa"/>
          </w:tcPr>
          <w:p w:rsidR="005A031C" w:rsidRDefault="00BB0D61">
            <w:pPr>
              <w:spacing w:after="0"/>
            </w:pPr>
            <w:r>
              <w:rPr>
                <w:rFonts w:ascii="Lato"/>
              </w:rPr>
              <w:t>GDPE</w:t>
            </w:r>
          </w:p>
        </w:tc>
        <w:tc>
          <w:tcPr>
            <w:tcW w:w="5961" w:type="dxa"/>
          </w:tcPr>
          <w:p w:rsidR="005A031C" w:rsidRDefault="00BB0D61">
            <w:hyperlink r:id="rId28" w:docLocation="https://simbli.eboardsolutions.com/Policy/ViewPolicy.aspx?S=36031111&amp;revid=RppV1xslshCdEzx2YU9j00mwA==">
              <w:r>
                <w:rPr>
                  <w:rFonts w:ascii="Lato"/>
                  <w:color w:val="0563C1" w:themeColor="hyperlink"/>
                  <w:u w:val="single"/>
                </w:rPr>
                <w:t xml:space="preserve">NONRENEWAL AND TERMINATION OF SUPPORT STAFF </w:t>
              </w:r>
              <w:r>
                <w:rPr>
                  <w:rFonts w:ascii="Lato"/>
                  <w:color w:val="0563C1" w:themeColor="hyperlink"/>
                  <w:u w:val="single"/>
                </w:rPr>
                <w:lastRenderedPageBreak/>
                <w:t>MEMBERS</w:t>
              </w:r>
            </w:hyperlink>
          </w:p>
        </w:tc>
      </w:tr>
      <w:tr w:rsidR="005A031C">
        <w:tblPrEx>
          <w:tblCellMar>
            <w:top w:w="0" w:type="dxa"/>
            <w:bottom w:w="0" w:type="dxa"/>
          </w:tblCellMar>
        </w:tblPrEx>
        <w:tc>
          <w:tcPr>
            <w:tcW w:w="4017" w:type="dxa"/>
          </w:tcPr>
          <w:p w:rsidR="005A031C" w:rsidRDefault="00BB0D61">
            <w:pPr>
              <w:spacing w:after="0"/>
            </w:pPr>
            <w:r>
              <w:rPr>
                <w:rFonts w:ascii="Lato"/>
              </w:rPr>
              <w:lastRenderedPageBreak/>
              <w:t>IGAEB</w:t>
            </w:r>
          </w:p>
        </w:tc>
        <w:tc>
          <w:tcPr>
            <w:tcW w:w="5961" w:type="dxa"/>
          </w:tcPr>
          <w:p w:rsidR="005A031C" w:rsidRDefault="00BB0D61">
            <w:hyperlink r:id="rId29" w:docLocation="https://simbli.eboardsolutions.com/Policy/ViewPolicy.aspx?S=36031111&amp;revid=z4od3MOr31jcpQSisRyL2w==">
              <w:r>
                <w:rPr>
                  <w:rFonts w:ascii="Lato"/>
                  <w:color w:val="0563C1" w:themeColor="hyperlink"/>
                  <w:u w:val="single"/>
                </w:rPr>
                <w:t>SEXUAL HEALTH INSTRUCTION</w:t>
              </w:r>
            </w:hyperlink>
          </w:p>
        </w:tc>
      </w:tr>
    </w:tbl>
    <w:p w:rsidR="00000000" w:rsidRDefault="00BB0D61"/>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7816A2"/>
    <w:multiLevelType w:val="multilevel"/>
    <w:tmpl w:val="D576A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31C"/>
    <w:rsid w:val="005A031C"/>
    <w:rsid w:val="00BB0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8C744"/>
  <w15:docId w15:val="{109A59EE-1AAA-4260-A8B8-CF31A27D6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749740">
      <w:bodyDiv w:val="1"/>
      <w:marLeft w:val="0"/>
      <w:marRight w:val="0"/>
      <w:marTop w:val="0"/>
      <w:marBottom w:val="0"/>
      <w:divBdr>
        <w:top w:val="none" w:sz="0" w:space="0" w:color="auto"/>
        <w:left w:val="none" w:sz="0" w:space="0" w:color="auto"/>
        <w:bottom w:val="none" w:sz="0" w:space="0" w:color="auto"/>
        <w:right w:val="none" w:sz="0" w:space="0" w:color="auto"/>
      </w:divBdr>
    </w:div>
    <w:div w:id="1385594782">
      <w:bodyDiv w:val="1"/>
      <w:marLeft w:val="0"/>
      <w:marRight w:val="0"/>
      <w:marTop w:val="0"/>
      <w:marBottom w:val="0"/>
      <w:divBdr>
        <w:top w:val="none" w:sz="0" w:space="0" w:color="auto"/>
        <w:left w:val="none" w:sz="0" w:space="0" w:color="auto"/>
        <w:bottom w:val="none" w:sz="0" w:space="0" w:color="auto"/>
        <w:right w:val="none" w:sz="0" w:space="0" w:color="auto"/>
      </w:divBdr>
      <w:divsChild>
        <w:div w:id="1401370473">
          <w:marLeft w:val="0"/>
          <w:marRight w:val="0"/>
          <w:marTop w:val="150"/>
          <w:marBottom w:val="0"/>
          <w:divBdr>
            <w:top w:val="none" w:sz="0" w:space="0" w:color="auto"/>
            <w:left w:val="none" w:sz="0" w:space="0" w:color="auto"/>
            <w:bottom w:val="none" w:sz="0" w:space="0" w:color="auto"/>
            <w:right w:val="none" w:sz="0" w:space="0" w:color="auto"/>
          </w:divBdr>
        </w:div>
      </w:divsChild>
    </w:div>
    <w:div w:id="1576475545">
      <w:bodyDiv w:val="1"/>
      <w:marLeft w:val="0"/>
      <w:marRight w:val="0"/>
      <w:marTop w:val="0"/>
      <w:marBottom w:val="0"/>
      <w:divBdr>
        <w:top w:val="none" w:sz="0" w:space="0" w:color="auto"/>
        <w:left w:val="none" w:sz="0" w:space="0" w:color="auto"/>
        <w:bottom w:val="none" w:sz="0" w:space="0" w:color="auto"/>
        <w:right w:val="none" w:sz="0" w:space="0" w:color="auto"/>
      </w:divBdr>
      <w:divsChild>
        <w:div w:id="1901033">
          <w:marLeft w:val="0"/>
          <w:marRight w:val="0"/>
          <w:marTop w:val="0"/>
          <w:marBottom w:val="0"/>
          <w:divBdr>
            <w:top w:val="none" w:sz="0" w:space="0" w:color="auto"/>
            <w:left w:val="none" w:sz="0" w:space="0" w:color="auto"/>
            <w:bottom w:val="none" w:sz="0" w:space="0" w:color="auto"/>
            <w:right w:val="none" w:sz="0" w:space="0" w:color="auto"/>
          </w:divBdr>
          <w:divsChild>
            <w:div w:id="1658728701">
              <w:marLeft w:val="0"/>
              <w:marRight w:val="0"/>
              <w:marTop w:val="0"/>
              <w:marBottom w:val="0"/>
              <w:divBdr>
                <w:top w:val="none" w:sz="0" w:space="0" w:color="auto"/>
                <w:left w:val="none" w:sz="0" w:space="0" w:color="auto"/>
                <w:bottom w:val="none" w:sz="0" w:space="0" w:color="auto"/>
                <w:right w:val="none" w:sz="0" w:space="0" w:color="auto"/>
              </w:divBdr>
              <w:divsChild>
                <w:div w:id="25509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www.sos.mo.gov/adrules/csr/csr.asp" TargetMode="External"/><Relationship Id="rId18" Type="http://schemas.openxmlformats.org/officeDocument/2006/relationships/hyperlink" Target="https://simbli.eboardsolutions.com/Policy/ViewPolicy.aspx?S=36031111&amp;revid=TVJC78fOCKmvbV57oVK6rw==" TargetMode="External"/><Relationship Id="rId26" Type="http://schemas.openxmlformats.org/officeDocument/2006/relationships/hyperlink" Target="https://simbli.eboardsolutions.com/Policy/ViewPolicy.aspx?S=36031111&amp;revid=slshYLq6LaUEw2fTBtslshSXplush3w=="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ysWwFEnDfohqXqW0MYgiCA=="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simbli.eboardsolutions.com/Policy/ViewPolicy.aspx?S=36031111&amp;revid=oMosNLrtYjtplus4owep9qHxQ==" TargetMode="External"/><Relationship Id="rId25" Type="http://schemas.openxmlformats.org/officeDocument/2006/relationships/hyperlink" Target="https://simbli.eboardsolutions.com/Policy/ViewPolicy.aspx?S=36031111&amp;revid=rs6l7MA2HglZwxHywCZzeA=="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TSzplusGylm4q4cS6k2BxSR5A==" TargetMode="External"/><Relationship Id="rId20" Type="http://schemas.openxmlformats.org/officeDocument/2006/relationships/hyperlink" Target="https://simbli.eboardsolutions.com/Policy/ViewPolicy.aspx?S=36031111&amp;revid=PATHVFzF8QFpluswzplusOAQ0dtQ==" TargetMode="External"/><Relationship Id="rId29" Type="http://schemas.openxmlformats.org/officeDocument/2006/relationships/hyperlink" Target="https://simbli.eboardsolutions.com/Policy/ViewPolicy.aspx?S=36031111&amp;revid=z4od3MOr31jcpQSisRyL2w=="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3RrDQZnhhbu4aoqwJxqJOA=="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jJbOXTUslshR52kdUsNlplusMAgw==" TargetMode="External"/><Relationship Id="rId23" Type="http://schemas.openxmlformats.org/officeDocument/2006/relationships/hyperlink" Target="https://simbli.eboardsolutions.com/Policy/ViewPolicy.aspx?S=36031111&amp;revid=LLUBeAZRSNPyeVENhgFB0A==" TargetMode="External"/><Relationship Id="rId28" Type="http://schemas.openxmlformats.org/officeDocument/2006/relationships/hyperlink" Target="https://simbli.eboardsolutions.com/Policy/ViewPolicy.aspx?S=36031111&amp;revid=RppV1xslshCdEzx2YU9j00mwA=="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VeeB2Z1vZUZtNgik6BsVbQ=="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uscode.house.gov/" TargetMode="External"/><Relationship Id="rId22" Type="http://schemas.openxmlformats.org/officeDocument/2006/relationships/hyperlink" Target="https://simbli.eboardsolutions.com/Policy/ViewPolicy.aspx?S=36031111&amp;revid=QTmneZUHpXyroislshOEHaPiw==" TargetMode="External"/><Relationship Id="rId27" Type="http://schemas.openxmlformats.org/officeDocument/2006/relationships/hyperlink" Target="https://simbli.eboardsolutions.com/Policy/ViewPolicy.aspx?S=36031111&amp;revid=AI4qofKtTAYd8kZ5xWXQC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2276</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2023-02-06T21:32:00Z</dcterms:created>
  <dcterms:modified xsi:type="dcterms:W3CDTF">2023-02-06T21:32:00Z</dcterms:modified>
</cp:coreProperties>
</file>